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26" w:rsidRPr="00BA1E70" w:rsidRDefault="00B57226" w:rsidP="00BA1E70">
      <w:pPr>
        <w:pStyle w:val="Nagwek1"/>
      </w:pPr>
      <w:r w:rsidRPr="00BA1E70">
        <w:t xml:space="preserve">UCHWAŁA Nr </w:t>
      </w:r>
      <w:r w:rsidR="00BE54FA">
        <w:t>548/ 11597/ 23</w:t>
      </w:r>
      <w:r w:rsidR="00461100" w:rsidRPr="00BA1E70">
        <w:br/>
      </w:r>
      <w:r w:rsidRPr="00BA1E70">
        <w:t>ZARZADU WOJEWODZTWA</w:t>
      </w:r>
      <w:r w:rsidR="005C7212" w:rsidRPr="00BA1E70">
        <w:t xml:space="preserve"> </w:t>
      </w:r>
      <w:r w:rsidRPr="00BA1E70">
        <w:t>PODKARPACKIEGO</w:t>
      </w:r>
      <w:r w:rsidR="00461100" w:rsidRPr="00BA1E70">
        <w:br/>
      </w:r>
      <w:r w:rsidRPr="00BA1E70">
        <w:t>W RZESZOWIE</w:t>
      </w:r>
      <w:r w:rsidR="00461100" w:rsidRPr="00BA1E70">
        <w:br/>
      </w:r>
      <w:r w:rsidRPr="00BA1E70">
        <w:t xml:space="preserve">z dnia </w:t>
      </w:r>
      <w:r w:rsidR="00BE54FA">
        <w:t>11 grudnia 2023 r.</w:t>
      </w:r>
      <w:r w:rsidR="00461100" w:rsidRPr="00BA1E70">
        <w:br/>
      </w:r>
      <w:r w:rsidR="00461100" w:rsidRPr="00BA1E70">
        <w:br/>
      </w:r>
      <w:r w:rsidRPr="00BA1E70">
        <w:t xml:space="preserve">w sprawie </w:t>
      </w:r>
      <w:r w:rsidR="00C00CAC" w:rsidRPr="00BA1E70">
        <w:t>zatwierdzenia listy ocenionych strategii rozwoju lokalnego kierowanego przez społeczność (LSR) objętych</w:t>
      </w:r>
      <w:r w:rsidR="00715323" w:rsidRPr="00BA1E70">
        <w:t xml:space="preserve"> Planem Strategicznym Wspólnej Polityki Rolnej na lata 2023-2027 i Programem Regionalnym Fundusze Europejskie dla Podkarpacia 2021-2027</w:t>
      </w:r>
      <w:r w:rsidR="00461100" w:rsidRPr="00BA1E70">
        <w:br/>
      </w:r>
    </w:p>
    <w:p w:rsidR="003D74E3" w:rsidRPr="00F2294A" w:rsidRDefault="0081060E" w:rsidP="00521AEB">
      <w:pPr>
        <w:spacing w:line="240" w:lineRule="auto"/>
        <w:jc w:val="both"/>
        <w:rPr>
          <w:b/>
          <w:bCs/>
          <w:color w:val="FF0000"/>
        </w:rPr>
      </w:pPr>
      <w:r w:rsidRPr="00BA1E70">
        <w:rPr>
          <w:rFonts w:ascii="Arial" w:hAnsi="Arial" w:cs="Arial"/>
        </w:rPr>
        <w:t xml:space="preserve">Na podstawie art. </w:t>
      </w:r>
      <w:r w:rsidRPr="00F2294A">
        <w:rPr>
          <w:rFonts w:ascii="Arial" w:hAnsi="Arial" w:cs="Arial"/>
        </w:rPr>
        <w:t>41 ust. 1 ustawy z dnia 5 czerwca 1998 r. o samorządzie województwa (Dz. U.</w:t>
      </w:r>
      <w:r w:rsidR="00BA1E70" w:rsidRPr="00F2294A">
        <w:rPr>
          <w:rFonts w:ascii="Arial" w:hAnsi="Arial" w:cs="Arial"/>
        </w:rPr>
        <w:t xml:space="preserve"> z 2022 r., poz. 2094 t.j. z póź</w:t>
      </w:r>
      <w:r w:rsidRPr="00F2294A">
        <w:rPr>
          <w:rFonts w:ascii="Arial" w:hAnsi="Arial" w:cs="Arial"/>
        </w:rPr>
        <w:t xml:space="preserve">n. zm.), </w:t>
      </w:r>
      <w:r w:rsidR="002A6643" w:rsidRPr="00F2294A">
        <w:rPr>
          <w:rFonts w:ascii="Arial" w:hAnsi="Arial" w:cs="Arial"/>
        </w:rPr>
        <w:t xml:space="preserve">art. </w:t>
      </w:r>
      <w:r w:rsidR="00223F84" w:rsidRPr="00F2294A">
        <w:rPr>
          <w:rFonts w:ascii="Arial" w:hAnsi="Arial" w:cs="Arial"/>
        </w:rPr>
        <w:t>14 ust. 1</w:t>
      </w:r>
      <w:r w:rsidR="00F15365" w:rsidRPr="00F2294A">
        <w:rPr>
          <w:rFonts w:ascii="Arial" w:hAnsi="Arial" w:cs="Arial"/>
        </w:rPr>
        <w:t xml:space="preserve"> </w:t>
      </w:r>
      <w:r w:rsidRPr="00F2294A">
        <w:rPr>
          <w:rFonts w:ascii="Arial" w:hAnsi="Arial" w:cs="Arial"/>
        </w:rPr>
        <w:t>usta</w:t>
      </w:r>
      <w:r w:rsidR="00F15365" w:rsidRPr="00F2294A">
        <w:rPr>
          <w:rFonts w:ascii="Arial" w:hAnsi="Arial" w:cs="Arial"/>
        </w:rPr>
        <w:t xml:space="preserve">wy z dnia </w:t>
      </w:r>
      <w:r w:rsidR="00223F84" w:rsidRPr="00F2294A">
        <w:rPr>
          <w:rFonts w:ascii="Arial" w:hAnsi="Arial" w:cs="Arial"/>
        </w:rPr>
        <w:t>20 lutego 2015</w:t>
      </w:r>
      <w:r w:rsidR="00F15365" w:rsidRPr="00F2294A">
        <w:rPr>
          <w:rFonts w:ascii="Arial" w:hAnsi="Arial" w:cs="Arial"/>
        </w:rPr>
        <w:t xml:space="preserve"> r. </w:t>
      </w:r>
      <w:r w:rsidR="00223F84" w:rsidRPr="00F2294A">
        <w:rPr>
          <w:rFonts w:ascii="Arial" w:hAnsi="Arial" w:cs="Arial"/>
        </w:rPr>
        <w:t>o rozwoju lokalnym z udziałem lokalnej społeczności (Dz. U. z 2023 r., poz. 1554 t.j.),</w:t>
      </w:r>
      <w:r w:rsidR="00BA1E70" w:rsidRPr="00F2294A">
        <w:rPr>
          <w:rFonts w:ascii="Arial" w:hAnsi="Arial" w:cs="Arial"/>
        </w:rPr>
        <w:t xml:space="preserve"> </w:t>
      </w:r>
      <w:r w:rsidR="00521AEB" w:rsidRPr="00F2294A">
        <w:rPr>
          <w:rFonts w:ascii="Arial" w:hAnsi="Arial" w:cs="Arial"/>
        </w:rPr>
        <w:t>art. 8 </w:t>
      </w:r>
      <w:r w:rsidR="00CD140E" w:rsidRPr="00F2294A">
        <w:rPr>
          <w:rFonts w:ascii="Arial" w:hAnsi="Arial" w:cs="Arial"/>
        </w:rPr>
        <w:t xml:space="preserve">ustawy z dnia 8 lutego 2023 r. o Planie Strategicznym dla Wspólnej Polityki Rolnej na lata 2023–2027 (Dz. U. z 2023 r., poz. 412 z późn. zm.), </w:t>
      </w:r>
      <w:r w:rsidR="001600D4" w:rsidRPr="00F2294A">
        <w:rPr>
          <w:rFonts w:ascii="Arial" w:hAnsi="Arial" w:cs="Arial"/>
        </w:rPr>
        <w:t xml:space="preserve">art. 8 ust. 1 pkt 2 ustawy </w:t>
      </w:r>
      <w:r w:rsidR="00521AEB" w:rsidRPr="00F2294A">
        <w:rPr>
          <w:rFonts w:ascii="Arial" w:hAnsi="Arial" w:cs="Arial"/>
          <w:bCs/>
        </w:rPr>
        <w:t>z dnia 28 </w:t>
      </w:r>
      <w:r w:rsidR="001600D4" w:rsidRPr="000F6696">
        <w:rPr>
          <w:rFonts w:ascii="Arial" w:hAnsi="Arial" w:cs="Arial"/>
          <w:bCs/>
        </w:rPr>
        <w:t>kwietnia 2022 r. o zasadach realizacji zadań finansowanych ze środków europe</w:t>
      </w:r>
      <w:r w:rsidR="00C0042E" w:rsidRPr="000F6696">
        <w:rPr>
          <w:rFonts w:ascii="Arial" w:hAnsi="Arial" w:cs="Arial"/>
          <w:bCs/>
        </w:rPr>
        <w:t>jskich w </w:t>
      </w:r>
      <w:r w:rsidR="001600D4" w:rsidRPr="000F6696">
        <w:rPr>
          <w:rFonts w:ascii="Arial" w:hAnsi="Arial" w:cs="Arial"/>
          <w:bCs/>
        </w:rPr>
        <w:t>perspektywie finansowej 2021-2027 (Dz. U. z 2022</w:t>
      </w:r>
      <w:r w:rsidR="00521AEB" w:rsidRPr="000F6696">
        <w:rPr>
          <w:rFonts w:ascii="Arial" w:hAnsi="Arial" w:cs="Arial"/>
          <w:bCs/>
        </w:rPr>
        <w:t xml:space="preserve"> r., poz. 1079),</w:t>
      </w:r>
      <w:r w:rsidR="000F6696" w:rsidRPr="000F6696">
        <w:rPr>
          <w:rFonts w:ascii="Arial" w:hAnsi="Arial" w:cs="Arial"/>
          <w:bCs/>
        </w:rPr>
        <w:t xml:space="preserve"> § 10 ust. 13 Regulaminu działania Komisji do spraw wyboru strategii rozwoju lokalnego kierowanego przez społeczność przyjętego uchwałą Nr 515/10841/23 Zarządu Województwa Podkarpackiego z dnia 16 sierpnia 2023 r. w sprawie powołania Komisji do spraw wyboru strategii rozwoju lokalnego kierowanego przez społeczność oraz przyjęcia Regulaminu działalna Komisji do spraw wyboru strategii rozwoju lokalnego kierowanego przez społeczność,</w:t>
      </w:r>
    </w:p>
    <w:p w:rsidR="00BA1E70" w:rsidRPr="00F2294A" w:rsidRDefault="00BA1E70" w:rsidP="00461100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B57226" w:rsidRPr="00461100" w:rsidRDefault="00B57226" w:rsidP="00F36821">
      <w:pPr>
        <w:spacing w:line="240" w:lineRule="auto"/>
        <w:jc w:val="center"/>
        <w:rPr>
          <w:rFonts w:ascii="Arial" w:hAnsi="Arial" w:cs="Arial"/>
          <w:b/>
        </w:rPr>
      </w:pPr>
      <w:r w:rsidRPr="009E7DE0">
        <w:rPr>
          <w:rFonts w:ascii="Arial" w:hAnsi="Arial" w:cs="Arial"/>
          <w:b/>
        </w:rPr>
        <w:t>Zarz</w:t>
      </w:r>
      <w:r w:rsidR="005C7212" w:rsidRPr="009E7DE0">
        <w:rPr>
          <w:rFonts w:ascii="Arial" w:hAnsi="Arial" w:cs="Arial"/>
          <w:b/>
        </w:rPr>
        <w:t>ą</w:t>
      </w:r>
      <w:r w:rsidRPr="009E7DE0">
        <w:rPr>
          <w:rFonts w:ascii="Arial" w:hAnsi="Arial" w:cs="Arial"/>
          <w:b/>
        </w:rPr>
        <w:t>d Wojew</w:t>
      </w:r>
      <w:r w:rsidR="005C7212" w:rsidRPr="009E7DE0">
        <w:rPr>
          <w:rFonts w:ascii="Arial" w:hAnsi="Arial" w:cs="Arial"/>
          <w:b/>
        </w:rPr>
        <w:t>ó</w:t>
      </w:r>
      <w:r w:rsidRPr="009E7DE0">
        <w:rPr>
          <w:rFonts w:ascii="Arial" w:hAnsi="Arial" w:cs="Arial"/>
          <w:b/>
        </w:rPr>
        <w:t>dztwa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Podkarpackiego w Rzeszowie </w:t>
      </w:r>
      <w:r w:rsidR="00461100">
        <w:rPr>
          <w:rFonts w:ascii="Arial" w:hAnsi="Arial" w:cs="Arial"/>
          <w:b/>
        </w:rPr>
        <w:br/>
      </w:r>
      <w:r w:rsidRPr="009E7DE0">
        <w:rPr>
          <w:rFonts w:ascii="Arial" w:hAnsi="Arial" w:cs="Arial"/>
          <w:b/>
        </w:rPr>
        <w:t>uchwala,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co </w:t>
      </w:r>
      <w:r w:rsidR="005C7212" w:rsidRPr="009E7DE0">
        <w:rPr>
          <w:rFonts w:ascii="Arial" w:hAnsi="Arial" w:cs="Arial"/>
          <w:b/>
        </w:rPr>
        <w:t>następuje</w:t>
      </w:r>
      <w:r w:rsidRPr="009E7DE0">
        <w:rPr>
          <w:rFonts w:ascii="Arial" w:hAnsi="Arial" w:cs="Arial"/>
          <w:b/>
        </w:rPr>
        <w:t>:</w:t>
      </w:r>
    </w:p>
    <w:p w:rsidR="00B57226" w:rsidRPr="00F36821" w:rsidRDefault="00B57226" w:rsidP="003D74E3">
      <w:pPr>
        <w:pStyle w:val="Nagwek2"/>
        <w:spacing w:after="240"/>
      </w:pPr>
      <w:r w:rsidRPr="00F36821">
        <w:t>§ 1</w:t>
      </w:r>
    </w:p>
    <w:p w:rsidR="003D74E3" w:rsidRDefault="00C00CAC" w:rsidP="00C00CA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00CAC">
        <w:rPr>
          <w:rFonts w:ascii="Arial" w:hAnsi="Arial" w:cs="Arial"/>
        </w:rPr>
        <w:t xml:space="preserve">Zatwierdza się listę ocenionych strategii rozwoju lokalnego kierowanego przez społeczność (LSR) współfinansowanych ze </w:t>
      </w:r>
      <w:r>
        <w:rPr>
          <w:rFonts w:ascii="Arial" w:hAnsi="Arial" w:cs="Arial"/>
        </w:rPr>
        <w:t>środków</w:t>
      </w:r>
      <w:r w:rsidRPr="00C00CAC">
        <w:rPr>
          <w:rFonts w:ascii="Arial" w:hAnsi="Arial" w:cs="Arial"/>
        </w:rPr>
        <w:t xml:space="preserve"> Europejskiego Funduszu Rolnego na rzecz Rozwoju Obszarów Wiejskich (EFRROW) w ramach Planu Strategicznego Wspólnej Polityki Rolnej na lata 2023-2027 oraz ze środków Europejskiego Funduszu Społecznego Plus (EFS+) w ramach Programu Regionalnego Fundusze Europejskie dla Podkarpacia 2021-2027.</w:t>
      </w:r>
    </w:p>
    <w:p w:rsidR="00C00CAC" w:rsidRPr="00C00CAC" w:rsidRDefault="00C00CAC" w:rsidP="00C00CA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ocenionych strategii rozwoju lokalnego kierowanego przez społeczność (LSR), o której mowa</w:t>
      </w:r>
      <w:r w:rsidR="00EB60E1">
        <w:rPr>
          <w:rFonts w:ascii="Arial" w:hAnsi="Arial" w:cs="Arial"/>
        </w:rPr>
        <w:t xml:space="preserve"> w ust. 1 stanowi załącznik</w:t>
      </w:r>
      <w:r>
        <w:rPr>
          <w:rFonts w:ascii="Arial" w:hAnsi="Arial" w:cs="Arial"/>
        </w:rPr>
        <w:t xml:space="preserve"> do niniejszej uchwały.</w:t>
      </w:r>
    </w:p>
    <w:p w:rsidR="00B57226" w:rsidRPr="00F36821" w:rsidRDefault="00B57226" w:rsidP="00F36821">
      <w:pPr>
        <w:pStyle w:val="Nagwek2"/>
        <w:spacing w:after="240"/>
      </w:pPr>
      <w:r w:rsidRPr="00F36821">
        <w:t>§2</w:t>
      </w:r>
    </w:p>
    <w:p w:rsidR="00B57226" w:rsidRPr="00B57226" w:rsidRDefault="00B57226" w:rsidP="00DC5182">
      <w:pPr>
        <w:spacing w:after="0" w:line="240" w:lineRule="auto"/>
        <w:rPr>
          <w:rFonts w:ascii="Arial" w:hAnsi="Arial" w:cs="Arial"/>
        </w:rPr>
      </w:pPr>
      <w:r w:rsidRPr="00B57226">
        <w:rPr>
          <w:rFonts w:ascii="Arial" w:hAnsi="Arial" w:cs="Arial"/>
        </w:rPr>
        <w:t>Wykonanie</w:t>
      </w:r>
      <w:r w:rsidR="005C7212">
        <w:rPr>
          <w:rFonts w:ascii="Arial" w:hAnsi="Arial" w:cs="Arial"/>
        </w:rPr>
        <w:t xml:space="preserve"> </w:t>
      </w:r>
      <w:r w:rsidR="004F539A" w:rsidRPr="00B57226">
        <w:rPr>
          <w:rFonts w:ascii="Arial" w:hAnsi="Arial" w:cs="Arial"/>
        </w:rPr>
        <w:t>uchwały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powierza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si</w:t>
      </w:r>
      <w:r w:rsidR="004F539A">
        <w:rPr>
          <w:rFonts w:ascii="Arial" w:hAnsi="Arial" w:cs="Arial"/>
        </w:rPr>
        <w:t xml:space="preserve">ę </w:t>
      </w:r>
      <w:r w:rsidRPr="00B57226">
        <w:rPr>
          <w:rFonts w:ascii="Arial" w:hAnsi="Arial" w:cs="Arial"/>
        </w:rPr>
        <w:t>Dyrektorowi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Departamentu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Program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Rozwoju</w:t>
      </w:r>
      <w:r w:rsidR="00461100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Obszar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Wiejskich.</w:t>
      </w:r>
    </w:p>
    <w:p w:rsidR="00B57226" w:rsidRPr="00F36821" w:rsidRDefault="00B57226" w:rsidP="00F36821">
      <w:pPr>
        <w:pStyle w:val="Nagwek2"/>
        <w:spacing w:after="240"/>
      </w:pPr>
      <w:r w:rsidRPr="00F36821">
        <w:t>§3</w:t>
      </w:r>
    </w:p>
    <w:p w:rsidR="00A0245D" w:rsidRDefault="003D74E3" w:rsidP="00BE54FA">
      <w:pPr>
        <w:spacing w:after="800"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</w:t>
      </w:r>
      <w:r w:rsidR="00B57226" w:rsidRPr="00B57226">
        <w:rPr>
          <w:rFonts w:ascii="Arial" w:hAnsi="Arial" w:cs="Arial"/>
        </w:rPr>
        <w:t>a wchodzi</w:t>
      </w:r>
      <w:r w:rsidR="005C7212">
        <w:rPr>
          <w:rFonts w:ascii="Arial" w:hAnsi="Arial" w:cs="Arial"/>
        </w:rPr>
        <w:t xml:space="preserve"> </w:t>
      </w:r>
      <w:r w:rsidR="00B57226" w:rsidRPr="00B57226">
        <w:rPr>
          <w:rFonts w:ascii="Arial" w:hAnsi="Arial" w:cs="Arial"/>
        </w:rPr>
        <w:t xml:space="preserve">w </w:t>
      </w:r>
      <w:r w:rsidR="00063475" w:rsidRPr="00B57226">
        <w:rPr>
          <w:rFonts w:ascii="Arial" w:hAnsi="Arial" w:cs="Arial"/>
        </w:rPr>
        <w:t>życie</w:t>
      </w:r>
      <w:r w:rsidR="00B57226" w:rsidRPr="00B57226">
        <w:rPr>
          <w:rFonts w:ascii="Arial" w:hAnsi="Arial" w:cs="Arial"/>
        </w:rPr>
        <w:t xml:space="preserve"> z dniem </w:t>
      </w:r>
      <w:r w:rsidR="00BE54FA">
        <w:rPr>
          <w:rFonts w:ascii="Arial" w:hAnsi="Arial" w:cs="Arial"/>
        </w:rPr>
        <w:t>podjęcia.</w:t>
      </w:r>
    </w:p>
    <w:p w:rsidR="00BE54FA" w:rsidRPr="00222BAB" w:rsidRDefault="00BE54FA" w:rsidP="00BE54FA">
      <w:pPr>
        <w:spacing w:after="0" w:line="240" w:lineRule="auto"/>
        <w:rPr>
          <w:rFonts w:ascii="Arial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  <w:r>
        <w:rPr>
          <w:rFonts w:ascii="Arial" w:eastAsia="Calibri" w:hAnsi="Arial" w:cs="Arial"/>
          <w:i/>
          <w:iCs/>
          <w:sz w:val="23"/>
          <w:szCs w:val="23"/>
        </w:rPr>
        <w:br/>
      </w:r>
      <w:r>
        <w:rPr>
          <w:rFonts w:ascii="Arial" w:eastAsia="Calibri" w:hAnsi="Arial" w:cs="Arial"/>
          <w:i/>
          <w:iCs/>
          <w:sz w:val="23"/>
          <w:szCs w:val="23"/>
        </w:rPr>
        <w:t>Władysław Ortyl – M</w:t>
      </w:r>
      <w:bookmarkStart w:id="0" w:name="_GoBack"/>
      <w:bookmarkEnd w:id="0"/>
      <w:r w:rsidRPr="003C6A0A">
        <w:rPr>
          <w:rFonts w:ascii="Arial" w:eastAsia="Calibri" w:hAnsi="Arial" w:cs="Arial"/>
          <w:i/>
          <w:iCs/>
          <w:sz w:val="23"/>
          <w:szCs w:val="23"/>
        </w:rPr>
        <w:t>arszałek Województwa Podkarpackiego</w:t>
      </w:r>
    </w:p>
    <w:sectPr w:rsidR="00BE54FA" w:rsidRPr="0022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FB5"/>
    <w:multiLevelType w:val="hybridMultilevel"/>
    <w:tmpl w:val="438E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17B3"/>
    <w:multiLevelType w:val="hybridMultilevel"/>
    <w:tmpl w:val="BE00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26"/>
    <w:rsid w:val="00044254"/>
    <w:rsid w:val="00063475"/>
    <w:rsid w:val="000F6696"/>
    <w:rsid w:val="001600D4"/>
    <w:rsid w:val="001926F2"/>
    <w:rsid w:val="00193F60"/>
    <w:rsid w:val="002139B7"/>
    <w:rsid w:val="00222BAB"/>
    <w:rsid w:val="00223F84"/>
    <w:rsid w:val="002A190F"/>
    <w:rsid w:val="002A6643"/>
    <w:rsid w:val="003D74E3"/>
    <w:rsid w:val="003E6719"/>
    <w:rsid w:val="00445A6D"/>
    <w:rsid w:val="00461100"/>
    <w:rsid w:val="004F539A"/>
    <w:rsid w:val="00521AEB"/>
    <w:rsid w:val="005317C4"/>
    <w:rsid w:val="005C7212"/>
    <w:rsid w:val="005D4E72"/>
    <w:rsid w:val="005E7A2A"/>
    <w:rsid w:val="00715323"/>
    <w:rsid w:val="00726696"/>
    <w:rsid w:val="0081060E"/>
    <w:rsid w:val="008D58E3"/>
    <w:rsid w:val="008F318A"/>
    <w:rsid w:val="00984AD3"/>
    <w:rsid w:val="00985A37"/>
    <w:rsid w:val="009B185E"/>
    <w:rsid w:val="009E7DE0"/>
    <w:rsid w:val="00A0245D"/>
    <w:rsid w:val="00AC790A"/>
    <w:rsid w:val="00B3009F"/>
    <w:rsid w:val="00B57226"/>
    <w:rsid w:val="00BA1E70"/>
    <w:rsid w:val="00BE54FA"/>
    <w:rsid w:val="00BF3FBD"/>
    <w:rsid w:val="00C0042E"/>
    <w:rsid w:val="00C00CAC"/>
    <w:rsid w:val="00C724CD"/>
    <w:rsid w:val="00C76B88"/>
    <w:rsid w:val="00CD140E"/>
    <w:rsid w:val="00D029CF"/>
    <w:rsid w:val="00D95BA3"/>
    <w:rsid w:val="00DA4B60"/>
    <w:rsid w:val="00DC5182"/>
    <w:rsid w:val="00DD25F6"/>
    <w:rsid w:val="00E949A0"/>
    <w:rsid w:val="00EB60E1"/>
    <w:rsid w:val="00F15365"/>
    <w:rsid w:val="00F2294A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60AE-AC23-49C9-B4EB-FEBF26C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6821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821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6821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36821"/>
    <w:rPr>
      <w:rFonts w:ascii="Arial" w:eastAsiaTheme="majorEastAsia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Uchwała_Zarządu_w_sprawie_zatwierdzenia_listy_ocenionych_LSR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Uchwała_Zarządu_w_sprawie_zatwierdzenia_listy_ocenionych_LSR</dc:title>
  <dc:subject/>
  <dc:creator>UMWP</dc:creator>
  <cp:keywords/>
  <dc:description/>
  <cp:lastModifiedBy>Lichtblau Katarzyna</cp:lastModifiedBy>
  <cp:revision>12</cp:revision>
  <cp:lastPrinted>2023-12-06T11:16:00Z</cp:lastPrinted>
  <dcterms:created xsi:type="dcterms:W3CDTF">2023-11-30T11:02:00Z</dcterms:created>
  <dcterms:modified xsi:type="dcterms:W3CDTF">2023-12-11T09:00:00Z</dcterms:modified>
</cp:coreProperties>
</file>