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6B" w:rsidRDefault="00B57226" w:rsidP="00F36821">
      <w:pPr>
        <w:pStyle w:val="Nagwek1"/>
      </w:pPr>
      <w:r w:rsidRPr="00F36821">
        <w:t xml:space="preserve">UCHWAŁA Nr </w:t>
      </w:r>
      <w:r w:rsidR="00D95BA3">
        <w:t>498/ 10426/ 23</w:t>
      </w:r>
      <w:r w:rsidR="00461100" w:rsidRPr="00F36821">
        <w:br/>
      </w:r>
      <w:r w:rsidRPr="00F36821">
        <w:t>ZARZADU WOJEWODZTWA</w:t>
      </w:r>
      <w:r w:rsidR="005C7212" w:rsidRPr="00F36821">
        <w:t xml:space="preserve"> </w:t>
      </w:r>
      <w:r w:rsidRPr="00F36821">
        <w:t>PODKARPACKIEGO</w:t>
      </w:r>
      <w:r w:rsidR="00461100" w:rsidRPr="00F36821">
        <w:br/>
      </w:r>
      <w:r w:rsidRPr="00F36821">
        <w:t>W RZESZOWIE</w:t>
      </w:r>
      <w:r w:rsidR="00461100" w:rsidRPr="00F36821">
        <w:br/>
      </w:r>
      <w:r w:rsidRPr="00F36821">
        <w:t xml:space="preserve">z dnia </w:t>
      </w:r>
      <w:r w:rsidR="00D95BA3">
        <w:t>20 czerwca 2023 r.</w:t>
      </w:r>
      <w:r w:rsidR="00461100" w:rsidRPr="00F36821">
        <w:br/>
      </w:r>
      <w:r w:rsidR="00461100" w:rsidRPr="00F36821">
        <w:br/>
      </w:r>
      <w:r w:rsidRPr="00F36821">
        <w:t xml:space="preserve">w sprawie </w:t>
      </w:r>
      <w:r w:rsidR="00715323">
        <w:t xml:space="preserve">przyjęcia Wykazu </w:t>
      </w:r>
      <w:r w:rsidRPr="00F36821">
        <w:t xml:space="preserve">ekspertów </w:t>
      </w:r>
      <w:r w:rsidR="00715323" w:rsidRPr="00715323">
        <w:t>w ramach wyboru strategii rozwoju lokalnego kierowanego przez społeczność objętego Planem Strategicznym Wspólnej Polityki Rolnej na lata 2023-2027 i Programem Regionalnym Fundusze Europejskie dla Podkarpacia 2021-2027</w:t>
      </w:r>
    </w:p>
    <w:p w:rsidR="00B57226" w:rsidRPr="00F36821" w:rsidRDefault="00B57226" w:rsidP="00F36821">
      <w:pPr>
        <w:pStyle w:val="Nagwek1"/>
      </w:pPr>
      <w:bookmarkStart w:id="0" w:name="_GoBack"/>
      <w:bookmarkEnd w:id="0"/>
    </w:p>
    <w:p w:rsidR="00B57226" w:rsidRDefault="0081060E" w:rsidP="00461100">
      <w:pPr>
        <w:spacing w:after="0" w:line="240" w:lineRule="auto"/>
        <w:jc w:val="both"/>
        <w:rPr>
          <w:rFonts w:ascii="Arial" w:hAnsi="Arial" w:cs="Arial"/>
        </w:rPr>
      </w:pPr>
      <w:r w:rsidRPr="0081060E">
        <w:rPr>
          <w:rFonts w:ascii="Arial" w:hAnsi="Arial" w:cs="Arial"/>
        </w:rPr>
        <w:t>Na podstawie art. 41 ust. 1 ustawy z dnia 5 czerwca 19</w:t>
      </w:r>
      <w:r>
        <w:rPr>
          <w:rFonts w:ascii="Arial" w:hAnsi="Arial" w:cs="Arial"/>
        </w:rPr>
        <w:t xml:space="preserve">98 r. o samorządzie województwa (Dz. U. z 2022 r., poz. 2094 t.j. z pózn. zm.), </w:t>
      </w:r>
      <w:r w:rsidR="002A6643">
        <w:rPr>
          <w:rFonts w:ascii="Arial" w:hAnsi="Arial" w:cs="Arial"/>
        </w:rPr>
        <w:t>art. 81</w:t>
      </w:r>
      <w:r w:rsidR="00F15365">
        <w:rPr>
          <w:rFonts w:ascii="Arial" w:hAnsi="Arial" w:cs="Arial"/>
        </w:rPr>
        <w:t xml:space="preserve"> </w:t>
      </w:r>
      <w:r w:rsidRPr="0081060E">
        <w:rPr>
          <w:rFonts w:ascii="Arial" w:hAnsi="Arial" w:cs="Arial"/>
        </w:rPr>
        <w:t>usta</w:t>
      </w:r>
      <w:r w:rsidR="00F15365">
        <w:rPr>
          <w:rFonts w:ascii="Arial" w:hAnsi="Arial" w:cs="Arial"/>
        </w:rPr>
        <w:t>wy z dnia 28 kwietnia 2022 r. o </w:t>
      </w:r>
      <w:r w:rsidRPr="0081060E">
        <w:rPr>
          <w:rFonts w:ascii="Arial" w:hAnsi="Arial" w:cs="Arial"/>
        </w:rPr>
        <w:t>zasadach realizacji zadań finansowanych ze środków europejskich w perspektywie finansowej 2021–202</w:t>
      </w:r>
      <w:r w:rsidR="00F15365">
        <w:rPr>
          <w:rFonts w:ascii="Arial" w:hAnsi="Arial" w:cs="Arial"/>
        </w:rPr>
        <w:t>7 (Dz. U. z 2022 </w:t>
      </w:r>
      <w:r w:rsidR="003D74E3">
        <w:rPr>
          <w:rFonts w:ascii="Arial" w:hAnsi="Arial" w:cs="Arial"/>
        </w:rPr>
        <w:t>r., poz. 1079),</w:t>
      </w:r>
    </w:p>
    <w:p w:rsidR="003D74E3" w:rsidRDefault="003D74E3" w:rsidP="00461100">
      <w:pPr>
        <w:spacing w:after="0" w:line="240" w:lineRule="auto"/>
        <w:jc w:val="both"/>
        <w:rPr>
          <w:rFonts w:ascii="Arial" w:hAnsi="Arial" w:cs="Arial"/>
        </w:rPr>
      </w:pPr>
    </w:p>
    <w:p w:rsidR="003D74E3" w:rsidRPr="00B57226" w:rsidRDefault="003D74E3" w:rsidP="00461100">
      <w:pPr>
        <w:spacing w:after="0" w:line="240" w:lineRule="auto"/>
        <w:jc w:val="both"/>
        <w:rPr>
          <w:rFonts w:ascii="Arial" w:hAnsi="Arial" w:cs="Arial"/>
        </w:rPr>
      </w:pPr>
    </w:p>
    <w:p w:rsidR="00B57226" w:rsidRPr="00461100" w:rsidRDefault="00B57226" w:rsidP="00F36821">
      <w:pPr>
        <w:spacing w:line="240" w:lineRule="auto"/>
        <w:jc w:val="center"/>
        <w:rPr>
          <w:rFonts w:ascii="Arial" w:hAnsi="Arial" w:cs="Arial"/>
          <w:b/>
        </w:rPr>
      </w:pPr>
      <w:r w:rsidRPr="009E7DE0">
        <w:rPr>
          <w:rFonts w:ascii="Arial" w:hAnsi="Arial" w:cs="Arial"/>
          <w:b/>
        </w:rPr>
        <w:t>Zarz</w:t>
      </w:r>
      <w:r w:rsidR="005C7212" w:rsidRPr="009E7DE0">
        <w:rPr>
          <w:rFonts w:ascii="Arial" w:hAnsi="Arial" w:cs="Arial"/>
          <w:b/>
        </w:rPr>
        <w:t>ą</w:t>
      </w:r>
      <w:r w:rsidRPr="009E7DE0">
        <w:rPr>
          <w:rFonts w:ascii="Arial" w:hAnsi="Arial" w:cs="Arial"/>
          <w:b/>
        </w:rPr>
        <w:t>d Wojew</w:t>
      </w:r>
      <w:r w:rsidR="005C7212" w:rsidRPr="009E7DE0">
        <w:rPr>
          <w:rFonts w:ascii="Arial" w:hAnsi="Arial" w:cs="Arial"/>
          <w:b/>
        </w:rPr>
        <w:t>ó</w:t>
      </w:r>
      <w:r w:rsidRPr="009E7DE0">
        <w:rPr>
          <w:rFonts w:ascii="Arial" w:hAnsi="Arial" w:cs="Arial"/>
          <w:b/>
        </w:rPr>
        <w:t>dztwa</w:t>
      </w:r>
      <w:r w:rsidR="005C7212" w:rsidRPr="009E7DE0">
        <w:rPr>
          <w:rFonts w:ascii="Arial" w:hAnsi="Arial" w:cs="Arial"/>
          <w:b/>
        </w:rPr>
        <w:t xml:space="preserve"> </w:t>
      </w:r>
      <w:r w:rsidRPr="009E7DE0">
        <w:rPr>
          <w:rFonts w:ascii="Arial" w:hAnsi="Arial" w:cs="Arial"/>
          <w:b/>
        </w:rPr>
        <w:t xml:space="preserve">Podkarpackiego w Rzeszowie </w:t>
      </w:r>
      <w:r w:rsidR="00461100">
        <w:rPr>
          <w:rFonts w:ascii="Arial" w:hAnsi="Arial" w:cs="Arial"/>
          <w:b/>
        </w:rPr>
        <w:br/>
      </w:r>
      <w:r w:rsidRPr="009E7DE0">
        <w:rPr>
          <w:rFonts w:ascii="Arial" w:hAnsi="Arial" w:cs="Arial"/>
          <w:b/>
        </w:rPr>
        <w:t>uchwala,</w:t>
      </w:r>
      <w:r w:rsidR="005C7212" w:rsidRPr="009E7DE0">
        <w:rPr>
          <w:rFonts w:ascii="Arial" w:hAnsi="Arial" w:cs="Arial"/>
          <w:b/>
        </w:rPr>
        <w:t xml:space="preserve"> </w:t>
      </w:r>
      <w:r w:rsidRPr="009E7DE0">
        <w:rPr>
          <w:rFonts w:ascii="Arial" w:hAnsi="Arial" w:cs="Arial"/>
          <w:b/>
        </w:rPr>
        <w:t xml:space="preserve">co </w:t>
      </w:r>
      <w:r w:rsidR="005C7212" w:rsidRPr="009E7DE0">
        <w:rPr>
          <w:rFonts w:ascii="Arial" w:hAnsi="Arial" w:cs="Arial"/>
          <w:b/>
        </w:rPr>
        <w:t>następuje</w:t>
      </w:r>
      <w:r w:rsidRPr="009E7DE0">
        <w:rPr>
          <w:rFonts w:ascii="Arial" w:hAnsi="Arial" w:cs="Arial"/>
          <w:b/>
        </w:rPr>
        <w:t>:</w:t>
      </w:r>
    </w:p>
    <w:p w:rsidR="00B57226" w:rsidRPr="00F36821" w:rsidRDefault="00B57226" w:rsidP="003D74E3">
      <w:pPr>
        <w:pStyle w:val="Nagwek2"/>
        <w:spacing w:after="240"/>
      </w:pPr>
      <w:r w:rsidRPr="00F36821">
        <w:t>§ 1</w:t>
      </w:r>
    </w:p>
    <w:p w:rsidR="003D74E3" w:rsidRDefault="003D74E3" w:rsidP="003D74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 </w:t>
      </w:r>
      <w:r w:rsidRPr="00985A37">
        <w:rPr>
          <w:rFonts w:ascii="Arial" w:hAnsi="Arial" w:cs="Arial"/>
          <w:i/>
        </w:rPr>
        <w:t>Wykaz ekspertów w ramach wyboru strategii rozwoju lokalnego kierowanego przez społeczność objętego Planem Strategicznym Wspólnej Polityki Rolnej na lata 2023-2027 i Programem Regionalnym Fundusze Europejskie dla Podkarpacia 2021-2027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brzmieniu stanowiącym jak załącznik do niniejszej uchwały.</w:t>
      </w:r>
    </w:p>
    <w:p w:rsidR="00B57226" w:rsidRPr="00F36821" w:rsidRDefault="00B57226" w:rsidP="00F36821">
      <w:pPr>
        <w:pStyle w:val="Nagwek2"/>
        <w:spacing w:after="240"/>
      </w:pPr>
      <w:r w:rsidRPr="00F36821">
        <w:t>§2</w:t>
      </w:r>
    </w:p>
    <w:p w:rsidR="00B57226" w:rsidRPr="00B57226" w:rsidRDefault="00B57226" w:rsidP="00DC5182">
      <w:pPr>
        <w:spacing w:after="0" w:line="240" w:lineRule="auto"/>
        <w:rPr>
          <w:rFonts w:ascii="Arial" w:hAnsi="Arial" w:cs="Arial"/>
        </w:rPr>
      </w:pPr>
      <w:r w:rsidRPr="00B57226">
        <w:rPr>
          <w:rFonts w:ascii="Arial" w:hAnsi="Arial" w:cs="Arial"/>
        </w:rPr>
        <w:t>Wykonanie</w:t>
      </w:r>
      <w:r w:rsidR="005C7212">
        <w:rPr>
          <w:rFonts w:ascii="Arial" w:hAnsi="Arial" w:cs="Arial"/>
        </w:rPr>
        <w:t xml:space="preserve"> </w:t>
      </w:r>
      <w:r w:rsidR="004F539A" w:rsidRPr="00B57226">
        <w:rPr>
          <w:rFonts w:ascii="Arial" w:hAnsi="Arial" w:cs="Arial"/>
        </w:rPr>
        <w:t>uchwały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powierza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si</w:t>
      </w:r>
      <w:r w:rsidR="004F539A">
        <w:rPr>
          <w:rFonts w:ascii="Arial" w:hAnsi="Arial" w:cs="Arial"/>
        </w:rPr>
        <w:t xml:space="preserve">ę </w:t>
      </w:r>
      <w:r w:rsidRPr="00B57226">
        <w:rPr>
          <w:rFonts w:ascii="Arial" w:hAnsi="Arial" w:cs="Arial"/>
        </w:rPr>
        <w:t>Dyrektorowi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Departamentu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Program</w:t>
      </w:r>
      <w:r w:rsidR="004F539A">
        <w:rPr>
          <w:rFonts w:ascii="Arial" w:hAnsi="Arial" w:cs="Arial"/>
        </w:rPr>
        <w:t>ó</w:t>
      </w:r>
      <w:r w:rsidRPr="00B57226">
        <w:rPr>
          <w:rFonts w:ascii="Arial" w:hAnsi="Arial" w:cs="Arial"/>
        </w:rPr>
        <w:t>w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Rozwoju</w:t>
      </w:r>
      <w:r w:rsidR="00461100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Obszar</w:t>
      </w:r>
      <w:r w:rsidR="004F539A">
        <w:rPr>
          <w:rFonts w:ascii="Arial" w:hAnsi="Arial" w:cs="Arial"/>
        </w:rPr>
        <w:t>ó</w:t>
      </w:r>
      <w:r w:rsidRPr="00B57226">
        <w:rPr>
          <w:rFonts w:ascii="Arial" w:hAnsi="Arial" w:cs="Arial"/>
        </w:rPr>
        <w:t>w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Wiejskich.</w:t>
      </w:r>
    </w:p>
    <w:p w:rsidR="00B57226" w:rsidRPr="00F36821" w:rsidRDefault="00B57226" w:rsidP="00F36821">
      <w:pPr>
        <w:pStyle w:val="Nagwek2"/>
        <w:spacing w:after="240"/>
      </w:pPr>
      <w:r w:rsidRPr="00F36821">
        <w:t>§3</w:t>
      </w:r>
    </w:p>
    <w:p w:rsidR="00A0245D" w:rsidRDefault="003D74E3" w:rsidP="00A0245D">
      <w:pPr>
        <w:spacing w:after="800"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</w:t>
      </w:r>
      <w:r w:rsidR="00B57226" w:rsidRPr="00B57226">
        <w:rPr>
          <w:rFonts w:ascii="Arial" w:hAnsi="Arial" w:cs="Arial"/>
        </w:rPr>
        <w:t>a wchodzi</w:t>
      </w:r>
      <w:r w:rsidR="005C7212">
        <w:rPr>
          <w:rFonts w:ascii="Arial" w:hAnsi="Arial" w:cs="Arial"/>
        </w:rPr>
        <w:t xml:space="preserve"> </w:t>
      </w:r>
      <w:r w:rsidR="00B57226" w:rsidRPr="00B57226">
        <w:rPr>
          <w:rFonts w:ascii="Arial" w:hAnsi="Arial" w:cs="Arial"/>
        </w:rPr>
        <w:t xml:space="preserve">w </w:t>
      </w:r>
      <w:r w:rsidR="00063475" w:rsidRPr="00B57226">
        <w:rPr>
          <w:rFonts w:ascii="Arial" w:hAnsi="Arial" w:cs="Arial"/>
        </w:rPr>
        <w:t>życie</w:t>
      </w:r>
      <w:r w:rsidR="00B57226" w:rsidRPr="00B57226">
        <w:rPr>
          <w:rFonts w:ascii="Arial" w:hAnsi="Arial" w:cs="Arial"/>
        </w:rPr>
        <w:t xml:space="preserve"> z dniem </w:t>
      </w:r>
      <w:r w:rsidR="00063475" w:rsidRPr="00B57226">
        <w:rPr>
          <w:rFonts w:ascii="Arial" w:hAnsi="Arial" w:cs="Arial"/>
        </w:rPr>
        <w:t>podjęcia</w:t>
      </w:r>
      <w:r w:rsidR="00B57226" w:rsidRPr="00B57226">
        <w:rPr>
          <w:rFonts w:ascii="Arial" w:hAnsi="Arial" w:cs="Arial"/>
        </w:rPr>
        <w:t>.</w:t>
      </w:r>
    </w:p>
    <w:p w:rsidR="00C724CD" w:rsidRPr="005D4E72" w:rsidRDefault="00D95BA3" w:rsidP="00A0245D">
      <w:pPr>
        <w:spacing w:after="0" w:line="240" w:lineRule="auto"/>
        <w:rPr>
          <w:rFonts w:ascii="Arial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  <w:r>
        <w:rPr>
          <w:rFonts w:ascii="Arial" w:eastAsia="Calibri" w:hAnsi="Arial" w:cs="Arial"/>
          <w:i/>
          <w:iCs/>
          <w:sz w:val="23"/>
          <w:szCs w:val="23"/>
        </w:rPr>
        <w:br/>
        <w:t>Władysław Ortyl – M</w:t>
      </w:r>
      <w:r w:rsidRPr="003C6A0A">
        <w:rPr>
          <w:rFonts w:ascii="Arial" w:eastAsia="Calibri" w:hAnsi="Arial" w:cs="Arial"/>
          <w:i/>
          <w:iCs/>
          <w:sz w:val="23"/>
          <w:szCs w:val="23"/>
        </w:rPr>
        <w:t>arszałek Województwa Podkarpackiego</w:t>
      </w:r>
    </w:p>
    <w:sectPr w:rsidR="00C724CD" w:rsidRPr="005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FB5"/>
    <w:multiLevelType w:val="hybridMultilevel"/>
    <w:tmpl w:val="438E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26"/>
    <w:rsid w:val="00063475"/>
    <w:rsid w:val="001926F2"/>
    <w:rsid w:val="00193F60"/>
    <w:rsid w:val="002A6643"/>
    <w:rsid w:val="003D74E3"/>
    <w:rsid w:val="003E6719"/>
    <w:rsid w:val="00461100"/>
    <w:rsid w:val="004F539A"/>
    <w:rsid w:val="00535E6B"/>
    <w:rsid w:val="005C7212"/>
    <w:rsid w:val="005D4E72"/>
    <w:rsid w:val="005E7A2A"/>
    <w:rsid w:val="00715323"/>
    <w:rsid w:val="0081060E"/>
    <w:rsid w:val="008D58E3"/>
    <w:rsid w:val="00984AD3"/>
    <w:rsid w:val="00985A37"/>
    <w:rsid w:val="009B185E"/>
    <w:rsid w:val="009E7DE0"/>
    <w:rsid w:val="00A0245D"/>
    <w:rsid w:val="00B3009F"/>
    <w:rsid w:val="00B57226"/>
    <w:rsid w:val="00BF3FBD"/>
    <w:rsid w:val="00C724CD"/>
    <w:rsid w:val="00D029CF"/>
    <w:rsid w:val="00D95BA3"/>
    <w:rsid w:val="00DC5182"/>
    <w:rsid w:val="00DD25F6"/>
    <w:rsid w:val="00F15365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60AE-AC23-49C9-B4EB-FEBF26C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6821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821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6821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36821"/>
    <w:rPr>
      <w:rFonts w:ascii="Arial" w:eastAsiaTheme="majorEastAsia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Uchwała_Zarządu_w_sprawie_przyjęcia_wykazu_ekspertów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Uchwała_Zarządu_w_sprawie_przyjęcia_wykazu_ekspertów</dc:title>
  <dc:subject/>
  <dc:creator>UMWP</dc:creator>
  <cp:keywords/>
  <dc:description/>
  <cp:lastModifiedBy>Konto Microsoft</cp:lastModifiedBy>
  <cp:revision>2</cp:revision>
  <cp:lastPrinted>2023-06-13T11:33:00Z</cp:lastPrinted>
  <dcterms:created xsi:type="dcterms:W3CDTF">2023-06-22T09:20:00Z</dcterms:created>
  <dcterms:modified xsi:type="dcterms:W3CDTF">2023-06-22T09:20:00Z</dcterms:modified>
</cp:coreProperties>
</file>